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79F3" w14:textId="29F24442" w:rsidR="00E22ECD" w:rsidRPr="00E22ECD" w:rsidRDefault="00E22ECD" w:rsidP="00E22ECD">
      <w:pPr>
        <w:jc w:val="center"/>
        <w:rPr>
          <w:b/>
          <w:bCs/>
        </w:rPr>
      </w:pPr>
      <w:r w:rsidRPr="00E22ECD">
        <w:rPr>
          <w:b/>
          <w:bCs/>
        </w:rPr>
        <w:t>Katwa Co0llege</w:t>
      </w:r>
    </w:p>
    <w:p w14:paraId="26F82104" w14:textId="13E3548B" w:rsidR="00866FC3" w:rsidRPr="00E22ECD" w:rsidRDefault="00773A83" w:rsidP="00E22ECD">
      <w:pPr>
        <w:jc w:val="center"/>
        <w:rPr>
          <w:b/>
          <w:bCs/>
        </w:rPr>
      </w:pPr>
      <w:r w:rsidRPr="00E22ECD">
        <w:rPr>
          <w:b/>
          <w:bCs/>
        </w:rPr>
        <w:t>Department of Political Science</w:t>
      </w:r>
    </w:p>
    <w:p w14:paraId="3A1F87AF" w14:textId="55DA128C" w:rsidR="001343AD" w:rsidRDefault="001343AD" w:rsidP="00E22ECD">
      <w:pPr>
        <w:jc w:val="center"/>
        <w:rPr>
          <w:b/>
          <w:bCs/>
        </w:rPr>
      </w:pPr>
      <w:r w:rsidRPr="00E22ECD">
        <w:rPr>
          <w:b/>
          <w:bCs/>
        </w:rPr>
        <w:t xml:space="preserve">Undergraduate Programme B.A. </w:t>
      </w:r>
      <w:r w:rsidR="00E22ECD" w:rsidRPr="00E22ECD">
        <w:rPr>
          <w:b/>
          <w:bCs/>
        </w:rPr>
        <w:t>Honours</w:t>
      </w:r>
      <w:r w:rsidR="00E22ECD">
        <w:rPr>
          <w:b/>
          <w:bCs/>
        </w:rPr>
        <w:t xml:space="preserve"> (semester -5&amp; 6)</w:t>
      </w:r>
      <w:r w:rsidRPr="00E22ECD">
        <w:rPr>
          <w:b/>
          <w:bCs/>
        </w:rPr>
        <w:t xml:space="preserve"> </w:t>
      </w:r>
      <w:r w:rsidR="00E22ECD" w:rsidRPr="00E22ECD">
        <w:rPr>
          <w:b/>
          <w:bCs/>
        </w:rPr>
        <w:t>Course Programme Specific Outcome</w:t>
      </w:r>
    </w:p>
    <w:p w14:paraId="27D59422" w14:textId="77777777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 xml:space="preserve">SEMESTER-V </w:t>
      </w:r>
    </w:p>
    <w:p w14:paraId="67FB107B" w14:textId="77777777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 xml:space="preserve">CC 11: Social Movements in India </w:t>
      </w:r>
    </w:p>
    <w:p w14:paraId="0A2BD233" w14:textId="77777777" w:rsidR="00636810" w:rsidRPr="00712EBC" w:rsidRDefault="00636810" w:rsidP="00636810">
      <w:pPr>
        <w:jc w:val="both"/>
      </w:pPr>
      <w:r w:rsidRPr="00712EBC">
        <w:t>After going through this core course, students would be able to differentiate between old and new social movements; understand the origin, evolution and the key issues of social movements in India; conceptualize the basic features of different social movements in India.</w:t>
      </w:r>
    </w:p>
    <w:p w14:paraId="7A51D946" w14:textId="77777777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 xml:space="preserve"> CC 12: Elementary Research Methods in Political Science</w:t>
      </w:r>
    </w:p>
    <w:p w14:paraId="4DB9A257" w14:textId="77777777" w:rsidR="00636810" w:rsidRPr="00712EBC" w:rsidRDefault="00636810" w:rsidP="00636810">
      <w:pPr>
        <w:jc w:val="both"/>
      </w:pPr>
      <w:r w:rsidRPr="00636810">
        <w:rPr>
          <w:b/>
          <w:bCs/>
        </w:rPr>
        <w:t xml:space="preserve"> </w:t>
      </w:r>
      <w:r w:rsidRPr="00712EBC">
        <w:t>After going through this core course, students would be able to understand the meaning and objectives of social science research; acquaint the different techniques of data collection for social science research; make a conceptual framework about the social science research.</w:t>
      </w:r>
    </w:p>
    <w:p w14:paraId="7729D0C3" w14:textId="77777777" w:rsidR="000F0BEA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 xml:space="preserve"> </w:t>
      </w:r>
    </w:p>
    <w:p w14:paraId="5B22E978" w14:textId="77777777" w:rsidR="000F0BEA" w:rsidRDefault="000F0BEA" w:rsidP="00636810">
      <w:pPr>
        <w:jc w:val="both"/>
        <w:rPr>
          <w:b/>
          <w:bCs/>
        </w:rPr>
      </w:pPr>
    </w:p>
    <w:p w14:paraId="37F1BCBE" w14:textId="77777777" w:rsidR="000F0BEA" w:rsidRDefault="000F0BEA" w:rsidP="00636810">
      <w:pPr>
        <w:jc w:val="both"/>
        <w:rPr>
          <w:b/>
          <w:bCs/>
        </w:rPr>
      </w:pPr>
    </w:p>
    <w:p w14:paraId="4D997D48" w14:textId="65639255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 xml:space="preserve">DSE 1: Select Comparative Political Thought </w:t>
      </w:r>
    </w:p>
    <w:p w14:paraId="76BBE4D3" w14:textId="77777777" w:rsidR="00636810" w:rsidRPr="00712EBC" w:rsidRDefault="00636810" w:rsidP="00636810">
      <w:pPr>
        <w:jc w:val="both"/>
      </w:pPr>
      <w:r w:rsidRPr="00712EBC">
        <w:t xml:space="preserve">After going through this discipline specific elective, students would be able to distinguish between the Indian and Western political thoughts; understand the select concepts of Indian political thinkers- Kautilya’s state, Tilak Gandhi’s Swaraj, Amebedkar’s social justice, Nehru and Jayaprakash Narayan’s democracy; understand the select concepts of Western political thinkers—Aristotle’s citizenship, Locke’s rights, Rousseau’s inequality, J.S.Mill’s liberty and democracy. </w:t>
      </w:r>
    </w:p>
    <w:p w14:paraId="235873D9" w14:textId="77777777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>DSE 2: Understanding Good Governance</w:t>
      </w:r>
    </w:p>
    <w:p w14:paraId="0C3A9F59" w14:textId="77777777" w:rsidR="00636810" w:rsidRPr="00712EBC" w:rsidRDefault="00636810" w:rsidP="00636810">
      <w:pPr>
        <w:jc w:val="both"/>
      </w:pPr>
      <w:r w:rsidRPr="00712EBC">
        <w:t xml:space="preserve"> After going through this discipline specific elective, students would be able to: make a conceptual differentiation between the government and governance; understand the meaning and evolution of the concepts of governance, good governance; conceptualize the basic features democratic governance, e-governance and corporate governance, global governance and green governance; </w:t>
      </w:r>
    </w:p>
    <w:p w14:paraId="425A4873" w14:textId="77777777" w:rsidR="000F0BEA" w:rsidRDefault="000F0BEA" w:rsidP="00636810">
      <w:pPr>
        <w:jc w:val="both"/>
        <w:rPr>
          <w:b/>
          <w:bCs/>
        </w:rPr>
      </w:pPr>
    </w:p>
    <w:p w14:paraId="663D30EB" w14:textId="77777777" w:rsidR="000F0BEA" w:rsidRDefault="000F0BEA" w:rsidP="00636810">
      <w:pPr>
        <w:jc w:val="both"/>
        <w:rPr>
          <w:b/>
          <w:bCs/>
        </w:rPr>
      </w:pPr>
    </w:p>
    <w:p w14:paraId="64E9F3FB" w14:textId="77777777" w:rsidR="000F0BEA" w:rsidRDefault="000F0BEA" w:rsidP="00636810">
      <w:pPr>
        <w:jc w:val="both"/>
        <w:rPr>
          <w:b/>
          <w:bCs/>
        </w:rPr>
      </w:pPr>
    </w:p>
    <w:p w14:paraId="32EC264A" w14:textId="77777777" w:rsidR="00712EBC" w:rsidRDefault="00712EBC" w:rsidP="00636810">
      <w:pPr>
        <w:jc w:val="both"/>
        <w:rPr>
          <w:b/>
          <w:bCs/>
        </w:rPr>
      </w:pPr>
    </w:p>
    <w:p w14:paraId="535E1300" w14:textId="2FE9AF05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lastRenderedPageBreak/>
        <w:t xml:space="preserve">SEMESTER VI </w:t>
      </w:r>
    </w:p>
    <w:p w14:paraId="6D7EA370" w14:textId="77777777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>CC 13 Indian Foreign Policy</w:t>
      </w:r>
    </w:p>
    <w:p w14:paraId="72E051E2" w14:textId="77777777" w:rsidR="00636810" w:rsidRPr="00712EBC" w:rsidRDefault="00636810" w:rsidP="00636810">
      <w:pPr>
        <w:jc w:val="both"/>
      </w:pPr>
      <w:r w:rsidRPr="00712EBC">
        <w:t xml:space="preserve"> After going through this core course, students would be able to: make a sound grasp of the key elements of Indian traditions of thought about international relations and foreign policy; understand the fundamentals of foreign policy-making in India; known the challenges of Indian foreign policy; identify the recent trends in India’s foreign policy.</w:t>
      </w:r>
    </w:p>
    <w:p w14:paraId="2A1D0265" w14:textId="77777777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 xml:space="preserve"> CC 14 Contemporary Issues in India</w:t>
      </w:r>
    </w:p>
    <w:p w14:paraId="14B7F3CC" w14:textId="77777777" w:rsidR="00636810" w:rsidRPr="00712EBC" w:rsidRDefault="00636810" w:rsidP="00636810">
      <w:pPr>
        <w:jc w:val="both"/>
      </w:pPr>
      <w:r w:rsidRPr="00636810">
        <w:rPr>
          <w:b/>
          <w:bCs/>
        </w:rPr>
        <w:t xml:space="preserve"> </w:t>
      </w:r>
      <w:r w:rsidRPr="00712EBC">
        <w:t>After going through this core course, students would be able to make a conceptual framework of caste system in India; understand the secularism and communalism in Indian perspective; acquaint the rights of persons with disabilities in India; assess the backwardness and protective discrimination; known the overall disaster risk reduction and development planning.</w:t>
      </w:r>
    </w:p>
    <w:p w14:paraId="3C4BD088" w14:textId="77777777" w:rsidR="000F0BEA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t xml:space="preserve"> </w:t>
      </w:r>
    </w:p>
    <w:p w14:paraId="6493C679" w14:textId="77777777" w:rsidR="000F0BEA" w:rsidRDefault="000F0BEA" w:rsidP="00636810">
      <w:pPr>
        <w:jc w:val="both"/>
        <w:rPr>
          <w:b/>
          <w:bCs/>
        </w:rPr>
      </w:pPr>
    </w:p>
    <w:p w14:paraId="5A4A8420" w14:textId="77777777" w:rsidR="000F0BEA" w:rsidRDefault="000F0BEA" w:rsidP="00636810">
      <w:pPr>
        <w:jc w:val="both"/>
        <w:rPr>
          <w:b/>
          <w:bCs/>
        </w:rPr>
      </w:pPr>
    </w:p>
    <w:p w14:paraId="73AD73E2" w14:textId="77777777" w:rsidR="000F0BEA" w:rsidRDefault="000F0BEA" w:rsidP="00636810">
      <w:pPr>
        <w:jc w:val="both"/>
        <w:rPr>
          <w:b/>
          <w:bCs/>
        </w:rPr>
      </w:pPr>
    </w:p>
    <w:p w14:paraId="1A4C9F93" w14:textId="77777777" w:rsidR="000F0BEA" w:rsidRDefault="000F0BEA" w:rsidP="00636810">
      <w:pPr>
        <w:jc w:val="both"/>
        <w:rPr>
          <w:b/>
          <w:bCs/>
        </w:rPr>
      </w:pPr>
    </w:p>
    <w:p w14:paraId="47557800" w14:textId="60438B87" w:rsidR="00636810" w:rsidRDefault="00636810" w:rsidP="00636810">
      <w:pPr>
        <w:jc w:val="both"/>
        <w:rPr>
          <w:b/>
          <w:bCs/>
        </w:rPr>
      </w:pPr>
      <w:r w:rsidRPr="00636810">
        <w:rPr>
          <w:b/>
          <w:bCs/>
        </w:rPr>
        <w:lastRenderedPageBreak/>
        <w:t>DSE 3 Local Government in West Bengal</w:t>
      </w:r>
    </w:p>
    <w:p w14:paraId="783D33BE" w14:textId="77777777" w:rsidR="00636810" w:rsidRPr="00712EBC" w:rsidRDefault="00636810" w:rsidP="00636810">
      <w:pPr>
        <w:jc w:val="both"/>
      </w:pPr>
      <w:r w:rsidRPr="00636810">
        <w:rPr>
          <w:b/>
          <w:bCs/>
        </w:rPr>
        <w:t xml:space="preserve"> </w:t>
      </w:r>
      <w:r w:rsidRPr="00712EBC">
        <w:t xml:space="preserve">After going through this discipline specific elective course, students would be able to acquire the knowledge about rural and urban local government in India; assess the empowerment of women, SCs, STs through local government; understand state-municipal relation and state panchayat relation in West Bengal. </w:t>
      </w:r>
    </w:p>
    <w:p w14:paraId="786803DB" w14:textId="67373709" w:rsidR="00B90CBF" w:rsidRDefault="00B90CBF" w:rsidP="00636810">
      <w:pPr>
        <w:jc w:val="both"/>
        <w:rPr>
          <w:b/>
          <w:bCs/>
        </w:rPr>
      </w:pPr>
      <w:r w:rsidRPr="00B90CBF">
        <w:rPr>
          <w:b/>
          <w:bCs/>
        </w:rPr>
        <w:t>DSE-</w:t>
      </w:r>
      <w:r w:rsidRPr="00B90CBF">
        <w:rPr>
          <w:b/>
          <w:bCs/>
        </w:rPr>
        <w:t>4:</w:t>
      </w:r>
      <w:r w:rsidRPr="00B90CBF">
        <w:rPr>
          <w:b/>
          <w:bCs/>
        </w:rPr>
        <w:t xml:space="preserve"> Political Economy </w:t>
      </w:r>
      <w:r w:rsidRPr="00B90CBF">
        <w:rPr>
          <w:b/>
          <w:bCs/>
        </w:rPr>
        <w:t>of</w:t>
      </w:r>
      <w:r w:rsidRPr="00B90CBF">
        <w:rPr>
          <w:b/>
          <w:bCs/>
        </w:rPr>
        <w:t xml:space="preserve"> International Relations </w:t>
      </w:r>
    </w:p>
    <w:p w14:paraId="5FBAAFC8" w14:textId="5DF76039" w:rsidR="00636810" w:rsidRPr="00712EBC" w:rsidRDefault="00636810" w:rsidP="00636810">
      <w:pPr>
        <w:jc w:val="both"/>
      </w:pPr>
      <w:r w:rsidRPr="00712EBC">
        <w:t>After going through this discipline specific elective course, students would be able to make a conceptual framework about</w:t>
      </w:r>
      <w:r w:rsidR="00B90CBF">
        <w:t xml:space="preserve"> </w:t>
      </w:r>
      <w:r w:rsidR="00B90CBF">
        <w:t>m</w:t>
      </w:r>
      <w:r w:rsidR="00B90CBF">
        <w:t xml:space="preserve">ajor approaches to the study of Political Economy of IR-Robert </w:t>
      </w:r>
      <w:r w:rsidR="00B90CBF">
        <w:t>Gilpin,</w:t>
      </w:r>
      <w:r w:rsidR="00B90CBF">
        <w:t xml:space="preserve"> Evolution of the global trade regime-The World Bank, IMF and </w:t>
      </w:r>
      <w:r w:rsidR="00B90CBF">
        <w:t>the</w:t>
      </w:r>
      <w:r w:rsidR="00B90CBF">
        <w:t xml:space="preserve"> </w:t>
      </w:r>
      <w:r w:rsidR="00B90CBF">
        <w:t>GATT,</w:t>
      </w:r>
      <w:r w:rsidR="00B90CBF">
        <w:t xml:space="preserve"> From the GATT to The </w:t>
      </w:r>
      <w:r w:rsidR="00B90CBF">
        <w:t xml:space="preserve">WTO and its </w:t>
      </w:r>
      <w:r w:rsidR="00B90CBF">
        <w:t xml:space="preserve">institutional structure and method of functioning </w:t>
      </w:r>
      <w:r w:rsidR="00B90CBF">
        <w:t>relation</w:t>
      </w:r>
      <w:r w:rsidR="00B90CBF">
        <w:t xml:space="preserve"> developing countries. </w:t>
      </w:r>
      <w:r w:rsidR="00B90CBF">
        <w:t>They also able to acquire the knowledge</w:t>
      </w:r>
      <w:r w:rsidR="000107DD">
        <w:t xml:space="preserve"> about the</w:t>
      </w:r>
      <w:r w:rsidR="00B90CBF">
        <w:t xml:space="preserve"> </w:t>
      </w:r>
      <w:r w:rsidR="000107DD">
        <w:t>t</w:t>
      </w:r>
      <w:r w:rsidR="00B90CBF">
        <w:t xml:space="preserve">rends in global Trade and </w:t>
      </w:r>
      <w:r w:rsidR="00B90CBF">
        <w:t xml:space="preserve">Finance </w:t>
      </w:r>
      <w:r w:rsidR="00B90CBF" w:rsidRPr="00712EBC">
        <w:t>the</w:t>
      </w:r>
      <w:r w:rsidRPr="00712EBC">
        <w:t xml:space="preserve"> globalization; assess the impact of globalization on Indian economy; relate between globalization and terrorism; understand the dimensions of cultural change in the globalization and localization era.</w:t>
      </w:r>
    </w:p>
    <w:p w14:paraId="52B53307" w14:textId="1E922224" w:rsidR="00866FC3" w:rsidRPr="00E22ECD" w:rsidRDefault="00866FC3" w:rsidP="00E22ECD">
      <w:pPr>
        <w:jc w:val="center"/>
        <w:rPr>
          <w:b/>
          <w:bCs/>
        </w:rPr>
      </w:pPr>
    </w:p>
    <w:p w14:paraId="43CC23A7" w14:textId="22A15459" w:rsidR="00866FC3" w:rsidRPr="00E22ECD" w:rsidRDefault="00866FC3" w:rsidP="00E22ECD">
      <w:pPr>
        <w:jc w:val="center"/>
        <w:rPr>
          <w:b/>
          <w:bCs/>
        </w:rPr>
      </w:pPr>
    </w:p>
    <w:p w14:paraId="22A645E7" w14:textId="365DF31A" w:rsidR="00866FC3" w:rsidRPr="00E22ECD" w:rsidRDefault="00866FC3" w:rsidP="00E22ECD">
      <w:pPr>
        <w:jc w:val="center"/>
        <w:rPr>
          <w:b/>
          <w:bCs/>
        </w:rPr>
      </w:pPr>
    </w:p>
    <w:p w14:paraId="770B1218" w14:textId="77B666EF" w:rsidR="00866FC3" w:rsidRPr="00E22ECD" w:rsidRDefault="00866FC3" w:rsidP="00E22ECD">
      <w:pPr>
        <w:jc w:val="center"/>
        <w:rPr>
          <w:b/>
          <w:bCs/>
        </w:rPr>
      </w:pPr>
    </w:p>
    <w:sectPr w:rsidR="00866FC3" w:rsidRPr="00E22ECD" w:rsidSect="000D2BC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9F82" w14:textId="77777777" w:rsidR="00A1448A" w:rsidRDefault="00A1448A" w:rsidP="00EE4D70">
      <w:pPr>
        <w:spacing w:after="0" w:line="240" w:lineRule="auto"/>
      </w:pPr>
      <w:r>
        <w:separator/>
      </w:r>
    </w:p>
  </w:endnote>
  <w:endnote w:type="continuationSeparator" w:id="0">
    <w:p w14:paraId="6D940EA9" w14:textId="77777777" w:rsidR="00A1448A" w:rsidRDefault="00A1448A" w:rsidP="00EE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2151" w14:textId="77777777" w:rsidR="00866FC3" w:rsidRDefault="00866FC3">
    <w:pPr>
      <w:pStyle w:val="Footer"/>
      <w:rPr>
        <w:lang w:val="en-US"/>
      </w:rPr>
    </w:pPr>
  </w:p>
  <w:p w14:paraId="7C28F4A4" w14:textId="77777777" w:rsidR="00E97DCB" w:rsidRDefault="00E97DCB">
    <w:pPr>
      <w:pStyle w:val="Footer"/>
      <w:rPr>
        <w:lang w:val="en-US"/>
      </w:rPr>
    </w:pPr>
  </w:p>
  <w:p w14:paraId="481BD288" w14:textId="77777777" w:rsidR="00E97DCB" w:rsidRDefault="00E97DCB">
    <w:pPr>
      <w:pStyle w:val="Footer"/>
      <w:rPr>
        <w:lang w:val="en-US"/>
      </w:rPr>
    </w:pPr>
  </w:p>
  <w:p w14:paraId="3AAFD4DA" w14:textId="77777777" w:rsidR="00E97DCB" w:rsidRDefault="00E97DCB">
    <w:pPr>
      <w:pStyle w:val="Footer"/>
      <w:rPr>
        <w:lang w:val="en-US"/>
      </w:rPr>
    </w:pPr>
  </w:p>
  <w:p w14:paraId="4C42EBCD" w14:textId="77777777" w:rsidR="00E97DCB" w:rsidRDefault="00E97DCB">
    <w:pPr>
      <w:pStyle w:val="Footer"/>
      <w:rPr>
        <w:lang w:val="en-US"/>
      </w:rPr>
    </w:pPr>
  </w:p>
  <w:p w14:paraId="11CCF745" w14:textId="77777777" w:rsidR="00E97DCB" w:rsidRDefault="00E97DCB">
    <w:pPr>
      <w:pStyle w:val="Footer"/>
      <w:rPr>
        <w:lang w:val="en-US"/>
      </w:rPr>
    </w:pPr>
  </w:p>
  <w:p w14:paraId="5D040B9D" w14:textId="77777777" w:rsidR="00866FC3" w:rsidRDefault="00866FC3">
    <w:pPr>
      <w:pStyle w:val="Footer"/>
      <w:rPr>
        <w:lang w:val="en-US"/>
      </w:rPr>
    </w:pPr>
  </w:p>
  <w:p w14:paraId="12E1AE64" w14:textId="77777777" w:rsidR="00866FC3" w:rsidRDefault="00866FC3">
    <w:pPr>
      <w:pStyle w:val="Footer"/>
      <w:rPr>
        <w:lang w:val="en-US"/>
      </w:rPr>
    </w:pPr>
  </w:p>
  <w:p w14:paraId="529404BD" w14:textId="77777777" w:rsidR="00866FC3" w:rsidRDefault="00866FC3">
    <w:pPr>
      <w:pStyle w:val="Footer"/>
      <w:rPr>
        <w:lang w:val="en-US"/>
      </w:rPr>
    </w:pPr>
  </w:p>
  <w:p w14:paraId="32AAB36D" w14:textId="77777777" w:rsidR="00866FC3" w:rsidRDefault="00866FC3">
    <w:pPr>
      <w:pStyle w:val="Footer"/>
      <w:rPr>
        <w:lang w:val="en-US"/>
      </w:rPr>
    </w:pPr>
  </w:p>
  <w:p w14:paraId="23D6C442" w14:textId="77777777" w:rsidR="00866FC3" w:rsidRDefault="00866FC3">
    <w:pPr>
      <w:pStyle w:val="Footer"/>
      <w:rPr>
        <w:lang w:val="en-US"/>
      </w:rPr>
    </w:pPr>
  </w:p>
  <w:p w14:paraId="4012F922" w14:textId="77777777" w:rsidR="00866FC3" w:rsidRPr="00866FC3" w:rsidRDefault="00866F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2002" w14:textId="77777777" w:rsidR="00A1448A" w:rsidRDefault="00A1448A" w:rsidP="00EE4D70">
      <w:pPr>
        <w:spacing w:after="0" w:line="240" w:lineRule="auto"/>
      </w:pPr>
      <w:r>
        <w:separator/>
      </w:r>
    </w:p>
  </w:footnote>
  <w:footnote w:type="continuationSeparator" w:id="0">
    <w:p w14:paraId="70A23C19" w14:textId="77777777" w:rsidR="00A1448A" w:rsidRDefault="00A1448A" w:rsidP="00EE4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CB"/>
    <w:rsid w:val="000107DD"/>
    <w:rsid w:val="000D2BC1"/>
    <w:rsid w:val="000F0BEA"/>
    <w:rsid w:val="001343AD"/>
    <w:rsid w:val="003F0AE2"/>
    <w:rsid w:val="003F2748"/>
    <w:rsid w:val="00480D59"/>
    <w:rsid w:val="00614ECB"/>
    <w:rsid w:val="00636810"/>
    <w:rsid w:val="00712EBC"/>
    <w:rsid w:val="00773A83"/>
    <w:rsid w:val="00866FC3"/>
    <w:rsid w:val="0095156F"/>
    <w:rsid w:val="00A1448A"/>
    <w:rsid w:val="00B12524"/>
    <w:rsid w:val="00B70ED0"/>
    <w:rsid w:val="00B90CBF"/>
    <w:rsid w:val="00CD5A11"/>
    <w:rsid w:val="00D930C8"/>
    <w:rsid w:val="00E22ECD"/>
    <w:rsid w:val="00E97DCB"/>
    <w:rsid w:val="00EE4D70"/>
    <w:rsid w:val="00F47EB2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019A"/>
  <w15:chartTrackingRefBased/>
  <w15:docId w15:val="{D12901FE-74A7-4EBA-9DDF-DFBE2EE1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E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70"/>
  </w:style>
  <w:style w:type="paragraph" w:styleId="Footer">
    <w:name w:val="footer"/>
    <w:basedOn w:val="Normal"/>
    <w:link w:val="FooterChar"/>
    <w:uiPriority w:val="99"/>
    <w:unhideWhenUsed/>
    <w:rsid w:val="00EE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2BAD-3A7D-4157-ACD6-28E760C3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kcnss@outlook.com</dc:creator>
  <cp:keywords/>
  <dc:description/>
  <cp:lastModifiedBy>kcnss@outlook.com</cp:lastModifiedBy>
  <cp:revision>11</cp:revision>
  <dcterms:created xsi:type="dcterms:W3CDTF">2025-02-08T08:18:00Z</dcterms:created>
  <dcterms:modified xsi:type="dcterms:W3CDTF">2025-02-10T09:15:00Z</dcterms:modified>
</cp:coreProperties>
</file>